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Etienne</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8703255135080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Etienne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