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SIEWIERA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maciej.siewiera@op.pl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+48609880799 ,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Mateusz Siewiera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