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Върбанова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+359883329873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lili1317@yahoo.com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Видиновска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