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sidor-Szczesniak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karolina.sidir@gmail.com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+48663315631 ,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Szczesniak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