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Racho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Iliev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6.2.1928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+359896119701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racho.iliev@gmail.com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