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Koza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kamil.kozakol@gmail.com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+48534044289 ,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Iga koza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26.05.2021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Ignacy koza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06.05.2024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