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Pedro Manuel  Gomes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20/06/1980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+351964080395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228710278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manuelfilipe.pedro@gmail.com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1070_249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Lourenço Gomes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06/03/2015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Guilherme Gomes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06/03/2015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06/12/2025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Pedro Manuel Gomes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