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Cristian Garcia Olea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77737255S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Bru Garcia Gonzale</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9/11/2011</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26/12/2025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Cristian Garcia Olea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