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Nabiałczyk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agnieszkanabialczyk@interia.eu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+48575231507 ,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