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+359896803995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qna.mariniva@abv.bg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