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Klimczak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mariuszk108@wp.pl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+48604432495 ,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Klimczak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Laura Klimczak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27.08.2020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