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Leire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Gómez Morán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58462157K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27/11/2006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+34668592838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gomezleire64@gmail.com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Leire Gómez Morán </w:t>
      </w:r>
      <w:r w:rsidR="00213D63">
        <w:rPr>
          <w:sz w:val="22"/>
          <w:szCs w:val="22"/>
          <w:lang w:val="en-US"/>
        </w:rPr>
        <w:br/>
        <w:t xml:space="preserve">                                                                                   </w:t>
      </w:r>
      <w:r w:rsidRPr="002F4A70" w:rsidR="002F4A70">
        <w:rPr>
          <w:sz w:val="22"/>
          <w:szCs w:val="22"/>
          <w:lang w:val="en-US"/>
        </w:rPr>
        <w:t>58462157K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