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Vachkova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+359883524553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g.vachkova93@gmail.com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Vladislav Vachkov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