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Laura Naspler Soro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34752502P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Eloi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22/7/2009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Laura Naspler Soro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