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Denitsa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Kurtajoff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29.5.1988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+359878983262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denica.kurtajoff@gmail.com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Boris Kurtajoff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Mihail Kurtajoff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10.2.2017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