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Betina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+359883500806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betina.todorowa@gmail.com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Radoslav Denev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