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Álvaro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Jauregui Alvarez-Requejo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58448092D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09/11/2004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+34652051206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varojau@gmail.com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Álvaro Jauregui Alvarez-Requejo </w:t>
      </w:r>
      <w:r w:rsidR="00213D63">
        <w:rPr>
          <w:sz w:val="22"/>
          <w:szCs w:val="22"/>
          <w:lang w:val="en-US"/>
        </w:rPr>
        <w:br/>
        <w:t xml:space="preserve">                                                                                   </w:t>
      </w:r>
      <w:r w:rsidRPr="002F4A70" w:rsidR="002F4A70">
        <w:rPr>
          <w:sz w:val="22"/>
          <w:szCs w:val="22"/>
          <w:lang w:val="en-US"/>
        </w:rPr>
        <w:t>58448092D</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