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Любомир  Терзиев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7.7.1980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+359887774115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lyubomirmterziev@gmail.com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Христо Терзиев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11.1.2013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Никола терзиев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18.4.2017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