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Genadiy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+359883437557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genadiivasilev@gmail.com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Vasilev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