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Kateryna Rudaia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+48575003456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Omelianenko Andrii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Liasa Matvii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18.08.2011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Ponomarenko Danylo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24.04.2012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Bezumenko Misza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21.09.2010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