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martachojnoska@wp.pl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+48697603396 ,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Pietrzak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