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Gancho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Furnadjiev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+3590897000011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gf11racing@gamil.com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Aleksandrina Furnadjieva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