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Karpińska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pkarpinska123@gmail.com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+48663986714 ,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Amelia Jeleń</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16.11.2015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