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Зейнелова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alekszeynelova88@gmail.com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+359887580327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