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Głośna-Osadćija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+48721555224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Laryssa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Karina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Dawid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