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Pluciński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plucinski.michal@gmail.com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+48692458880 ,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Łucja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19.02.2016</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Leon</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03.03.2020</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31.12.2025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