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Greta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Goranova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+359896112931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goranova1993@icloud.com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 Hylteva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