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Ewan Aitchison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Harry Bolam</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Sammy Bolam</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