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Homs Vilaseca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47120409X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23/7/2004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+34610255581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laiahv2@gmail.com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Laia Homs Vilaseca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