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mariooka7@gmail.com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+48503104546 ,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Baranowski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27.10.2011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Julian Pietrzak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16.04.2011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