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crs1@interia.eu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+48530840024 ,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Joanna Kotlicka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