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Ignat Fralou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+48577660764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Kirill Żyzniewski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Dymtro Poterailo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Mykyta Ageiev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Arsenii Serhieiev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18.08.2008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Władyslav Nehnevytski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20.09.2008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