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Rajski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robert.rajski@gmail.com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+48605304284 ,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Rajski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2011-10-19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2025-12-21</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