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marcelina1200@wp.pl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+48571417915 ,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wyrzing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