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Nicholas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Birch de la Calle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+32484512048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333930860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nicholas.bdlc@gmail.com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Nicholas Birch de la Calle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