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Gabriel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Lorenzo Mariño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78735608F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04/03/1977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Marín 24, 4ºi,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+34651900139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gabydehio@yahoo.es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Gabriel Lorenzo Mariño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