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Zalewski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radosl@gmx.com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+48536582557 ,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Zoja zalewska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31.08.2019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