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Татяна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Макреева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+359884423011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t.shopova86@gmail.com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Светослав Макреев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