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Venelin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Banov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vbbanov@gmail.com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+4560663243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15.9.1991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