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Цветелина Александрова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+3590884447990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cv_aleksandrova@abv.bg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Ема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Александър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28.12.2010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