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Tomas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Ciriaco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+351915215065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01/08/2002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263725588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tomasciri@hotmail.com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1200-354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Tomas Ciriaco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