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Remlein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+48505965273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Adrianna remlein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makiela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Franciszek makiela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