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Cieślak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natali.cieslak@onet.com.pl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+48530713330 ,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Gromosław Cieślak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Kazimierz Cieślak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