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robertsira@op.pl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+48501057008 ,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Andrzej Sira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