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Irma</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4907230052088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