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Nasibe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Mustafova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30.9.1996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+359895916027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nansi123456@abv.bg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