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Kołada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lucek@astral.lodz.pl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+48605359696 ,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Nikodem Kołada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04.04.2022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