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Babicz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babiczwioleta16@gmail.com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+48533755299 ,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Wiktoria Szala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04.09.2012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