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Pacocha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damian539@op.pl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+48500228127 ,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Florentyna Pacocha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20.07.2021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Kornelia Kowara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19.12.2016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