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Kolodziejski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piotrkolodziejski987@gmail.com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+48790880516 ,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Kolodziejski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23.06.2023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